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20" w:rsidRDefault="000E0220" w:rsidP="008855A0">
      <w:pPr>
        <w:shd w:val="clear" w:color="auto" w:fill="FFFFFF"/>
        <w:spacing w:before="225" w:after="225"/>
        <w:jc w:val="both"/>
        <w:rPr>
          <w:noProof/>
          <w:lang w:val="ru-RU" w:eastAsia="ru-RU"/>
        </w:rPr>
      </w:pPr>
      <w:bookmarkStart w:id="0" w:name="_GoBack"/>
      <w:r>
        <w:rPr>
          <w:rFonts w:ascii="probaproregular" w:hAnsi="probaproregular"/>
          <w:b/>
          <w:bCs/>
          <w:color w:val="000000"/>
          <w:sz w:val="51"/>
          <w:szCs w:val="51"/>
          <w:shd w:val="clear" w:color="auto" w:fill="FFFFFF"/>
        </w:rPr>
        <w:t>Пам’ятка щодо порядку дій у разі виникнення конфлікту інтересів</w:t>
      </w:r>
    </w:p>
    <w:bookmarkEnd w:id="0"/>
    <w:p w:rsidR="000E0220" w:rsidRDefault="000E0220" w:rsidP="008855A0">
      <w:pPr>
        <w:shd w:val="clear" w:color="auto" w:fill="FFFFFF"/>
        <w:spacing w:before="225" w:after="225"/>
        <w:jc w:val="both"/>
        <w:rPr>
          <w:noProof/>
          <w:lang w:val="ru-RU" w:eastAsia="ru-RU"/>
        </w:rPr>
      </w:pPr>
    </w:p>
    <w:p w:rsidR="004C147E" w:rsidRPr="004C147E" w:rsidRDefault="008855A0" w:rsidP="008855A0">
      <w:pPr>
        <w:shd w:val="clear" w:color="auto" w:fill="FFFFFF"/>
        <w:spacing w:before="225" w:after="225"/>
        <w:jc w:val="both"/>
        <w:rPr>
          <w:rFonts w:ascii="Arial" w:hAnsi="Arial" w:cs="Arial"/>
          <w:color w:val="1D1D1B"/>
          <w:sz w:val="26"/>
          <w:szCs w:val="26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63F79046" wp14:editId="52011BE9">
            <wp:extent cx="2619375" cy="1901472"/>
            <wp:effectExtent l="0" t="0" r="0" b="3810"/>
            <wp:docPr id="1" name="Рисунок 1" descr="Поняття конфлікту інтересів: теоретичні аспекти, правовий механізм  врегулювання та зарубіжний досві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няття конфлікту інтересів: теоретичні аспекти, правовий механізм  врегулювання та зарубіжний досві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144" cy="191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47E"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Закон </w:t>
      </w:r>
      <w:proofErr w:type="spellStart"/>
      <w:r w:rsidR="004C147E"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України</w:t>
      </w:r>
      <w:proofErr w:type="spellEnd"/>
      <w:r w:rsidR="004C147E"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«Про </w:t>
      </w:r>
      <w:proofErr w:type="spellStart"/>
      <w:r w:rsidR="004C147E"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запобігання</w:t>
      </w:r>
      <w:proofErr w:type="spellEnd"/>
      <w:r w:rsidR="004C147E"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="004C147E"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корупції</w:t>
      </w:r>
      <w:proofErr w:type="spellEnd"/>
      <w:r w:rsidR="004C147E"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» </w:t>
      </w:r>
      <w:proofErr w:type="spellStart"/>
      <w:r w:rsidR="004C147E"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виокремлює</w:t>
      </w:r>
      <w:proofErr w:type="spellEnd"/>
      <w:r w:rsidR="004C147E"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два </w:t>
      </w:r>
      <w:proofErr w:type="spellStart"/>
      <w:r w:rsidR="004C147E"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види</w:t>
      </w:r>
      <w:proofErr w:type="spellEnd"/>
      <w:r w:rsidR="004C147E"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="004C147E"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конфлікту</w:t>
      </w:r>
      <w:proofErr w:type="spellEnd"/>
      <w:r w:rsidR="004C147E"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="004C147E"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інтересів</w:t>
      </w:r>
      <w:proofErr w:type="spellEnd"/>
      <w:r w:rsidR="004C147E"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:</w:t>
      </w:r>
    </w:p>
    <w:p w:rsidR="004C147E" w:rsidRPr="004C147E" w:rsidRDefault="004C147E" w:rsidP="004C147E">
      <w:pPr>
        <w:shd w:val="clear" w:color="auto" w:fill="FFFFFF"/>
        <w:rPr>
          <w:rFonts w:ascii="Arial" w:hAnsi="Arial" w:cs="Arial"/>
          <w:color w:val="1D1D1B"/>
          <w:sz w:val="26"/>
          <w:szCs w:val="26"/>
          <w:lang w:val="ru-RU" w:eastAsia="ru-RU"/>
        </w:rPr>
      </w:pP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потенційний</w:t>
      </w:r>
      <w:proofErr w:type="spellEnd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конфлікт</w:t>
      </w:r>
      <w:proofErr w:type="spellEnd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інтересів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 –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наявність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у особи приватного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інтересу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у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сфері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, в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якій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вона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виконує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свої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службові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чи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представницькі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повноваження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,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що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може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вплинути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на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об’єктивність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чи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неупередженість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прийняття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нею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рішень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,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або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на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вчинення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чи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невчинення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дій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під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час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виконання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зазначених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повноважень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.</w:t>
      </w:r>
    </w:p>
    <w:p w:rsidR="004C147E" w:rsidRPr="004C147E" w:rsidRDefault="004C147E" w:rsidP="004C147E">
      <w:pPr>
        <w:shd w:val="clear" w:color="auto" w:fill="FFFFFF"/>
        <w:rPr>
          <w:rFonts w:ascii="Arial" w:hAnsi="Arial" w:cs="Arial"/>
          <w:color w:val="1D1D1B"/>
          <w:sz w:val="26"/>
          <w:szCs w:val="26"/>
          <w:lang w:val="ru-RU" w:eastAsia="ru-RU"/>
        </w:rPr>
      </w:pP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реальний</w:t>
      </w:r>
      <w:proofErr w:type="spellEnd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 </w:t>
      </w: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конфлікт</w:t>
      </w:r>
      <w:proofErr w:type="spellEnd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інтересів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 –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суперечність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між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приватним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інтересом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особи та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її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службовими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чи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представницькими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повноваженнями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,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що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впливає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на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об’єктивність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або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неупередженість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прийняття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рішень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,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або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на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вчинення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чи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невчинення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дій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під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час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виконання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зазначених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повноважень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.</w:t>
      </w:r>
    </w:p>
    <w:p w:rsidR="004C147E" w:rsidRPr="004C147E" w:rsidRDefault="004C147E" w:rsidP="004C147E">
      <w:pPr>
        <w:shd w:val="clear" w:color="auto" w:fill="FFFFFF"/>
        <w:rPr>
          <w:rFonts w:ascii="Arial" w:hAnsi="Arial" w:cs="Arial"/>
          <w:color w:val="1D1D1B"/>
          <w:sz w:val="26"/>
          <w:szCs w:val="26"/>
          <w:lang w:val="ru-RU" w:eastAsia="ru-RU"/>
        </w:rPr>
      </w:pPr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Для </w:t>
      </w: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врегулювання</w:t>
      </w:r>
      <w:proofErr w:type="spellEnd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конфлікту</w:t>
      </w:r>
      <w:proofErr w:type="spellEnd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інтересів</w:t>
      </w:r>
      <w:proofErr w:type="spellEnd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особи, </w:t>
      </w: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зазначені</w:t>
      </w:r>
      <w:proofErr w:type="spellEnd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у </w:t>
      </w: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пп</w:t>
      </w:r>
      <w:proofErr w:type="spellEnd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. 1, 2 ч. 1 ст. 3 Закону </w:t>
      </w: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України</w:t>
      </w:r>
      <w:proofErr w:type="spellEnd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«Про </w:t>
      </w: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запобігання</w:t>
      </w:r>
      <w:proofErr w:type="spellEnd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корупції</w:t>
      </w:r>
      <w:proofErr w:type="spellEnd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», </w:t>
      </w: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зобов’язані</w:t>
      </w:r>
      <w:proofErr w:type="spellEnd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:</w:t>
      </w:r>
    </w:p>
    <w:p w:rsidR="004C147E" w:rsidRPr="004C147E" w:rsidRDefault="004C147E" w:rsidP="004C147E">
      <w:pPr>
        <w:numPr>
          <w:ilvl w:val="0"/>
          <w:numId w:val="1"/>
        </w:numPr>
        <w:shd w:val="clear" w:color="auto" w:fill="FFFFFF"/>
        <w:spacing w:before="105" w:after="105"/>
        <w:ind w:left="450" w:right="450"/>
        <w:rPr>
          <w:rFonts w:ascii="Arial" w:hAnsi="Arial" w:cs="Arial"/>
          <w:color w:val="1D1D1B"/>
          <w:sz w:val="26"/>
          <w:szCs w:val="26"/>
          <w:lang w:val="ru-RU" w:eastAsia="ru-RU"/>
        </w:rPr>
      </w:pP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повідомити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не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пізніше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наступного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робочого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дня з моменту, коли особа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дізналася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чи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повинна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була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дізнатися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про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наявність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у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неї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реального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чи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потенційного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конфлікту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інтересів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безпосереднього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керівника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, а у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випадку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перебування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особи на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посаді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, яка не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передбачає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наявності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у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неї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безпосереднього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керівника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,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або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в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колегіальному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органі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 – 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Національне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агентство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чи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інший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визначений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законом орган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або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колегіальний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орган,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під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час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виконання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повноважень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у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якому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виник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конфлікт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інтересів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;</w:t>
      </w:r>
    </w:p>
    <w:p w:rsidR="004C147E" w:rsidRPr="004C147E" w:rsidRDefault="004C147E" w:rsidP="004C147E">
      <w:pPr>
        <w:numPr>
          <w:ilvl w:val="0"/>
          <w:numId w:val="1"/>
        </w:numPr>
        <w:shd w:val="clear" w:color="auto" w:fill="FFFFFF"/>
        <w:spacing w:before="105" w:after="105"/>
        <w:ind w:left="450" w:right="450"/>
        <w:rPr>
          <w:rFonts w:ascii="Arial" w:hAnsi="Arial" w:cs="Arial"/>
          <w:color w:val="1D1D1B"/>
          <w:sz w:val="26"/>
          <w:szCs w:val="26"/>
          <w:lang w:val="ru-RU" w:eastAsia="ru-RU"/>
        </w:rPr>
      </w:pPr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не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вчиняти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дій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та не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приймати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рішень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в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умовах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реального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конфлікту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інтересів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;</w:t>
      </w:r>
    </w:p>
    <w:p w:rsidR="004C147E" w:rsidRPr="004C147E" w:rsidRDefault="004C147E" w:rsidP="004C147E">
      <w:pPr>
        <w:numPr>
          <w:ilvl w:val="0"/>
          <w:numId w:val="1"/>
        </w:numPr>
        <w:shd w:val="clear" w:color="auto" w:fill="FFFFFF"/>
        <w:spacing w:before="105" w:after="105"/>
        <w:ind w:left="450" w:right="450"/>
        <w:rPr>
          <w:rFonts w:ascii="Arial" w:hAnsi="Arial" w:cs="Arial"/>
          <w:color w:val="1D1D1B"/>
          <w:sz w:val="26"/>
          <w:szCs w:val="26"/>
          <w:lang w:val="ru-RU" w:eastAsia="ru-RU"/>
        </w:rPr>
      </w:pP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вжити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заходів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щодо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врегулювання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реального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чи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потенційного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конфлікту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інтересів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.</w:t>
      </w:r>
    </w:p>
    <w:p w:rsidR="004C147E" w:rsidRPr="004C147E" w:rsidRDefault="004C147E" w:rsidP="004C147E">
      <w:pPr>
        <w:shd w:val="clear" w:color="auto" w:fill="FFFFFF"/>
        <w:rPr>
          <w:rFonts w:ascii="Arial" w:hAnsi="Arial" w:cs="Arial"/>
          <w:color w:val="1D1D1B"/>
          <w:sz w:val="26"/>
          <w:szCs w:val="26"/>
          <w:lang w:val="ru-RU" w:eastAsia="ru-RU"/>
        </w:rPr>
      </w:pPr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У </w:t>
      </w:r>
      <w:proofErr w:type="spellStart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разі</w:t>
      </w:r>
      <w:proofErr w:type="spellEnd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існування</w:t>
      </w:r>
      <w:proofErr w:type="spellEnd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в особи </w:t>
      </w:r>
      <w:proofErr w:type="spellStart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сумнівів</w:t>
      </w:r>
      <w:proofErr w:type="spellEnd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щодо</w:t>
      </w:r>
      <w:proofErr w:type="spellEnd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наявності</w:t>
      </w:r>
      <w:proofErr w:type="spellEnd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в </w:t>
      </w:r>
      <w:proofErr w:type="spellStart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неї</w:t>
      </w:r>
      <w:proofErr w:type="spellEnd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конфлікту</w:t>
      </w:r>
      <w:proofErr w:type="spellEnd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інтересів</w:t>
      </w:r>
      <w:proofErr w:type="spellEnd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вона </w:t>
      </w:r>
      <w:proofErr w:type="spellStart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має</w:t>
      </w:r>
      <w:proofErr w:type="spellEnd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право </w:t>
      </w:r>
      <w:proofErr w:type="spellStart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звернутися</w:t>
      </w:r>
      <w:proofErr w:type="spellEnd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за </w:t>
      </w:r>
      <w:proofErr w:type="spellStart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роз’ясненням</w:t>
      </w:r>
      <w:proofErr w:type="spellEnd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до </w:t>
      </w:r>
      <w:proofErr w:type="spellStart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Національного</w:t>
      </w:r>
      <w:proofErr w:type="spellEnd"/>
      <w:r w:rsidRPr="004C147E">
        <w:rPr>
          <w:rFonts w:ascii="Arial" w:hAnsi="Arial" w:cs="Arial"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агентства.</w:t>
      </w:r>
    </w:p>
    <w:p w:rsidR="004C147E" w:rsidRPr="004C147E" w:rsidRDefault="004C147E" w:rsidP="004C147E">
      <w:pPr>
        <w:shd w:val="clear" w:color="auto" w:fill="FFFFFF"/>
        <w:spacing w:before="225" w:after="225"/>
        <w:rPr>
          <w:rFonts w:ascii="Arial" w:hAnsi="Arial" w:cs="Arial"/>
          <w:color w:val="1D1D1B"/>
          <w:sz w:val="26"/>
          <w:szCs w:val="26"/>
          <w:lang w:val="ru-RU" w:eastAsia="ru-RU"/>
        </w:rPr>
      </w:pPr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 </w:t>
      </w:r>
    </w:p>
    <w:p w:rsidR="004C147E" w:rsidRPr="004C147E" w:rsidRDefault="004C147E" w:rsidP="004C147E">
      <w:pPr>
        <w:shd w:val="clear" w:color="auto" w:fill="FFFFFF"/>
        <w:spacing w:before="225" w:after="225"/>
        <w:rPr>
          <w:rFonts w:ascii="Arial" w:hAnsi="Arial" w:cs="Arial"/>
          <w:color w:val="1D1D1B"/>
          <w:sz w:val="26"/>
          <w:szCs w:val="26"/>
          <w:lang w:val="ru-RU" w:eastAsia="ru-RU"/>
        </w:rPr>
      </w:pP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lastRenderedPageBreak/>
        <w:t>Безпосередній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керівник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особи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або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керівник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органу, до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повноважень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якого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належить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звільнення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/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ініціювання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звільнення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з посади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протягом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двох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робочих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днів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після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отримання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повідомлення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про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наявність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у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підлеглої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йому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особи реального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чи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потенційного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конфлікту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інтересів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приймає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рішення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щодо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врегулювання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конфлікту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інтересів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, про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що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повідомляє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відповідну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особу.</w:t>
      </w:r>
    </w:p>
    <w:p w:rsidR="004C147E" w:rsidRPr="004C147E" w:rsidRDefault="004C147E" w:rsidP="004C147E">
      <w:pPr>
        <w:shd w:val="clear" w:color="auto" w:fill="FFFFFF"/>
        <w:spacing w:before="225" w:after="225"/>
        <w:jc w:val="center"/>
        <w:rPr>
          <w:rFonts w:ascii="Arial" w:hAnsi="Arial" w:cs="Arial"/>
          <w:color w:val="1D1D1B"/>
          <w:sz w:val="26"/>
          <w:szCs w:val="26"/>
          <w:lang w:val="ru-RU" w:eastAsia="ru-RU"/>
        </w:rPr>
      </w:pPr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 </w:t>
      </w:r>
    </w:p>
    <w:p w:rsidR="004C147E" w:rsidRPr="004C147E" w:rsidRDefault="004C147E" w:rsidP="004C147E">
      <w:pPr>
        <w:shd w:val="clear" w:color="auto" w:fill="FFFFFF"/>
        <w:jc w:val="center"/>
        <w:rPr>
          <w:rFonts w:ascii="Arial" w:hAnsi="Arial" w:cs="Arial"/>
          <w:color w:val="1D1D1B"/>
          <w:sz w:val="26"/>
          <w:szCs w:val="26"/>
          <w:lang w:val="ru-RU" w:eastAsia="ru-RU"/>
        </w:rPr>
      </w:pPr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Заходи </w:t>
      </w: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врегулювання</w:t>
      </w:r>
      <w:proofErr w:type="spellEnd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конфлікту</w:t>
      </w:r>
      <w:proofErr w:type="spellEnd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b/>
          <w:bCs/>
          <w:color w:val="1D1D1B"/>
          <w:sz w:val="26"/>
          <w:szCs w:val="26"/>
          <w:bdr w:val="none" w:sz="0" w:space="0" w:color="auto" w:frame="1"/>
          <w:lang w:val="ru-RU" w:eastAsia="ru-RU"/>
        </w:rPr>
        <w:t>інтересів</w:t>
      </w:r>
      <w:proofErr w:type="spellEnd"/>
    </w:p>
    <w:p w:rsidR="004C147E" w:rsidRPr="004C147E" w:rsidRDefault="004C147E" w:rsidP="004C147E">
      <w:pPr>
        <w:shd w:val="clear" w:color="auto" w:fill="FFFFFF"/>
        <w:spacing w:before="225" w:after="225"/>
        <w:jc w:val="center"/>
        <w:rPr>
          <w:rFonts w:ascii="Arial" w:hAnsi="Arial" w:cs="Arial"/>
          <w:color w:val="1D1D1B"/>
          <w:sz w:val="26"/>
          <w:szCs w:val="26"/>
          <w:lang w:val="ru-RU" w:eastAsia="ru-RU"/>
        </w:rPr>
      </w:pPr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 </w:t>
      </w:r>
    </w:p>
    <w:p w:rsidR="004C147E" w:rsidRPr="004C147E" w:rsidRDefault="004C147E" w:rsidP="004C147E">
      <w:pPr>
        <w:shd w:val="clear" w:color="auto" w:fill="FFFFFF"/>
        <w:rPr>
          <w:rFonts w:ascii="Arial" w:hAnsi="Arial" w:cs="Arial"/>
          <w:color w:val="1D1D1B"/>
          <w:sz w:val="26"/>
          <w:szCs w:val="26"/>
          <w:lang w:val="ru-RU" w:eastAsia="ru-RU"/>
        </w:rPr>
      </w:pPr>
      <w:proofErr w:type="spellStart"/>
      <w:r w:rsidRPr="004C147E">
        <w:rPr>
          <w:rFonts w:ascii="Arial" w:hAnsi="Arial" w:cs="Arial"/>
          <w:b/>
          <w:bCs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Самостійне</w:t>
      </w:r>
      <w:proofErr w:type="spellEnd"/>
      <w:r w:rsidRPr="004C147E">
        <w:rPr>
          <w:rFonts w:ascii="Arial" w:hAnsi="Arial" w:cs="Arial"/>
          <w:b/>
          <w:bCs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b/>
          <w:bCs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врегулювання</w:t>
      </w:r>
      <w:proofErr w:type="spellEnd"/>
      <w:r w:rsidRPr="004C147E">
        <w:rPr>
          <w:rFonts w:ascii="Arial" w:hAnsi="Arial" w:cs="Arial"/>
          <w:b/>
          <w:bCs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b/>
          <w:bCs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конфлікту</w:t>
      </w:r>
      <w:proofErr w:type="spellEnd"/>
      <w:r w:rsidRPr="004C147E">
        <w:rPr>
          <w:rFonts w:ascii="Arial" w:hAnsi="Arial" w:cs="Arial"/>
          <w:b/>
          <w:bCs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b/>
          <w:bCs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інтересів</w:t>
      </w:r>
      <w:proofErr w:type="spellEnd"/>
    </w:p>
    <w:p w:rsidR="004C147E" w:rsidRPr="004C147E" w:rsidRDefault="004C147E" w:rsidP="004C147E">
      <w:pPr>
        <w:shd w:val="clear" w:color="auto" w:fill="FFFFFF"/>
        <w:spacing w:before="225" w:after="225"/>
        <w:rPr>
          <w:rFonts w:ascii="Arial" w:hAnsi="Arial" w:cs="Arial"/>
          <w:color w:val="1D1D1B"/>
          <w:sz w:val="26"/>
          <w:szCs w:val="26"/>
          <w:lang w:val="ru-RU" w:eastAsia="ru-RU"/>
        </w:rPr>
      </w:pPr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Особи, у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яких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наявний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реальний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чи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потенційний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конфлікт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інтересів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,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можуть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самостійно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вжити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заходів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щодо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його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врегулювання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шляхом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позбавлення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відповідного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приватного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інтересу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з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наданням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підтверджуючих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це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документів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безпосередньому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керівнику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або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керівнику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органу, до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повноважень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якого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належить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звільнення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/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ініціювання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звільнення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з посади.</w:t>
      </w:r>
    </w:p>
    <w:p w:rsidR="004C147E" w:rsidRPr="004C147E" w:rsidRDefault="004C147E" w:rsidP="004C147E">
      <w:pPr>
        <w:shd w:val="clear" w:color="auto" w:fill="FFFFFF"/>
        <w:rPr>
          <w:rFonts w:ascii="Arial" w:hAnsi="Arial" w:cs="Arial"/>
          <w:color w:val="1D1D1B"/>
          <w:sz w:val="26"/>
          <w:szCs w:val="26"/>
          <w:lang w:val="ru-RU" w:eastAsia="ru-RU"/>
        </w:rPr>
      </w:pPr>
      <w:proofErr w:type="spellStart"/>
      <w:r w:rsidRPr="004C147E">
        <w:rPr>
          <w:rFonts w:ascii="Arial" w:hAnsi="Arial" w:cs="Arial"/>
          <w:color w:val="1D1D1B"/>
          <w:sz w:val="26"/>
          <w:szCs w:val="26"/>
          <w:u w:val="single"/>
          <w:bdr w:val="none" w:sz="0" w:space="0" w:color="auto" w:frame="1"/>
          <w:lang w:val="ru-RU" w:eastAsia="ru-RU"/>
        </w:rPr>
        <w:t>Позбавлення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u w:val="single"/>
          <w:bdr w:val="none" w:sz="0" w:space="0" w:color="auto" w:frame="1"/>
          <w:lang w:val="ru-RU" w:eastAsia="ru-RU"/>
        </w:rPr>
        <w:t xml:space="preserve"> приватного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u w:val="single"/>
          <w:bdr w:val="none" w:sz="0" w:space="0" w:color="auto" w:frame="1"/>
          <w:lang w:val="ru-RU" w:eastAsia="ru-RU"/>
        </w:rPr>
        <w:t>інтересу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u w:val="single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u w:val="single"/>
          <w:bdr w:val="none" w:sz="0" w:space="0" w:color="auto" w:frame="1"/>
          <w:lang w:val="ru-RU" w:eastAsia="ru-RU"/>
        </w:rPr>
        <w:t>має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u w:val="single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u w:val="single"/>
          <w:bdr w:val="none" w:sz="0" w:space="0" w:color="auto" w:frame="1"/>
          <w:lang w:val="ru-RU" w:eastAsia="ru-RU"/>
        </w:rPr>
        <w:t>виключати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u w:val="single"/>
          <w:bdr w:val="none" w:sz="0" w:space="0" w:color="auto" w:frame="1"/>
          <w:lang w:val="ru-RU" w:eastAsia="ru-RU"/>
        </w:rPr>
        <w:t xml:space="preserve"> будь-яку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u w:val="single"/>
          <w:bdr w:val="none" w:sz="0" w:space="0" w:color="auto" w:frame="1"/>
          <w:lang w:val="ru-RU" w:eastAsia="ru-RU"/>
        </w:rPr>
        <w:t>можливість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u w:val="single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u w:val="single"/>
          <w:bdr w:val="none" w:sz="0" w:space="0" w:color="auto" w:frame="1"/>
          <w:lang w:val="ru-RU" w:eastAsia="ru-RU"/>
        </w:rPr>
        <w:t>його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u w:val="single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u w:val="single"/>
          <w:bdr w:val="none" w:sz="0" w:space="0" w:color="auto" w:frame="1"/>
          <w:lang w:val="ru-RU" w:eastAsia="ru-RU"/>
        </w:rPr>
        <w:t>приховування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.</w:t>
      </w:r>
    </w:p>
    <w:p w:rsidR="004C147E" w:rsidRPr="004C147E" w:rsidRDefault="004C147E" w:rsidP="004C147E">
      <w:pPr>
        <w:shd w:val="clear" w:color="auto" w:fill="FFFFFF"/>
        <w:rPr>
          <w:rFonts w:ascii="Arial" w:hAnsi="Arial" w:cs="Arial"/>
          <w:color w:val="1D1D1B"/>
          <w:sz w:val="26"/>
          <w:szCs w:val="26"/>
          <w:lang w:val="ru-RU" w:eastAsia="ru-RU"/>
        </w:rPr>
      </w:pPr>
      <w:proofErr w:type="spellStart"/>
      <w:r w:rsidRPr="004C147E">
        <w:rPr>
          <w:rFonts w:ascii="Arial" w:hAnsi="Arial" w:cs="Arial"/>
          <w:b/>
          <w:bCs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Зовнішнє</w:t>
      </w:r>
      <w:proofErr w:type="spellEnd"/>
      <w:r w:rsidRPr="004C147E">
        <w:rPr>
          <w:rFonts w:ascii="Arial" w:hAnsi="Arial" w:cs="Arial"/>
          <w:b/>
          <w:bCs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b/>
          <w:bCs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врегулювання</w:t>
      </w:r>
      <w:proofErr w:type="spellEnd"/>
      <w:r w:rsidRPr="004C147E">
        <w:rPr>
          <w:rFonts w:ascii="Arial" w:hAnsi="Arial" w:cs="Arial"/>
          <w:b/>
          <w:bCs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b/>
          <w:bCs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конфлікту</w:t>
      </w:r>
      <w:proofErr w:type="spellEnd"/>
      <w:r w:rsidRPr="004C147E">
        <w:rPr>
          <w:rFonts w:ascii="Arial" w:hAnsi="Arial" w:cs="Arial"/>
          <w:b/>
          <w:bCs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b/>
          <w:bCs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інтересів</w:t>
      </w:r>
      <w:proofErr w:type="spellEnd"/>
      <w:r w:rsidRPr="004C147E">
        <w:rPr>
          <w:rFonts w:ascii="Arial" w:hAnsi="Arial" w:cs="Arial"/>
          <w:b/>
          <w:bCs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b/>
          <w:bCs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>здійснюється</w:t>
      </w:r>
      <w:proofErr w:type="spellEnd"/>
      <w:r w:rsidRPr="004C147E">
        <w:rPr>
          <w:rFonts w:ascii="Arial" w:hAnsi="Arial" w:cs="Arial"/>
          <w:b/>
          <w:bCs/>
          <w:i/>
          <w:iCs/>
          <w:color w:val="1D1D1B"/>
          <w:sz w:val="26"/>
          <w:szCs w:val="26"/>
          <w:bdr w:val="none" w:sz="0" w:space="0" w:color="auto" w:frame="1"/>
          <w:lang w:val="ru-RU" w:eastAsia="ru-RU"/>
        </w:rPr>
        <w:t xml:space="preserve"> шляхом:</w:t>
      </w:r>
    </w:p>
    <w:p w:rsidR="004C147E" w:rsidRPr="004C147E" w:rsidRDefault="004C147E" w:rsidP="004C147E">
      <w:pPr>
        <w:numPr>
          <w:ilvl w:val="0"/>
          <w:numId w:val="2"/>
        </w:numPr>
        <w:shd w:val="clear" w:color="auto" w:fill="FFFFFF"/>
        <w:spacing w:before="105" w:after="105"/>
        <w:ind w:left="450" w:right="450"/>
        <w:rPr>
          <w:rFonts w:ascii="Arial" w:hAnsi="Arial" w:cs="Arial"/>
          <w:color w:val="1D1D1B"/>
          <w:sz w:val="26"/>
          <w:szCs w:val="26"/>
          <w:lang w:val="ru-RU" w:eastAsia="ru-RU"/>
        </w:rPr>
      </w:pP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усунення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особи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від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виконання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завдання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,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вчинення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дій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,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прийняття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рішення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чи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участі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в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його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прийнятті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в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умовах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реального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чи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потенційного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конфлікту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інтересів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;</w:t>
      </w:r>
    </w:p>
    <w:p w:rsidR="004C147E" w:rsidRPr="004C147E" w:rsidRDefault="004C147E" w:rsidP="004C147E">
      <w:pPr>
        <w:numPr>
          <w:ilvl w:val="0"/>
          <w:numId w:val="2"/>
        </w:numPr>
        <w:shd w:val="clear" w:color="auto" w:fill="FFFFFF"/>
        <w:spacing w:before="105" w:after="105"/>
        <w:ind w:left="450" w:right="450"/>
        <w:rPr>
          <w:rFonts w:ascii="Arial" w:hAnsi="Arial" w:cs="Arial"/>
          <w:color w:val="1D1D1B"/>
          <w:sz w:val="26"/>
          <w:szCs w:val="26"/>
          <w:lang w:val="ru-RU" w:eastAsia="ru-RU"/>
        </w:rPr>
      </w:pP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застосування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зовнішнього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контролю за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виконанням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особою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відповідного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завдання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,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вчиненням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нею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певних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дій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чи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прийняття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рішень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;</w:t>
      </w:r>
    </w:p>
    <w:p w:rsidR="004C147E" w:rsidRPr="004C147E" w:rsidRDefault="004C147E" w:rsidP="004C147E">
      <w:pPr>
        <w:numPr>
          <w:ilvl w:val="0"/>
          <w:numId w:val="2"/>
        </w:numPr>
        <w:shd w:val="clear" w:color="auto" w:fill="FFFFFF"/>
        <w:spacing w:before="105" w:after="105"/>
        <w:ind w:left="450" w:right="450"/>
        <w:rPr>
          <w:rFonts w:ascii="Arial" w:hAnsi="Arial" w:cs="Arial"/>
          <w:color w:val="1D1D1B"/>
          <w:sz w:val="26"/>
          <w:szCs w:val="26"/>
          <w:lang w:val="ru-RU" w:eastAsia="ru-RU"/>
        </w:rPr>
      </w:pP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обмеження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доступу особи до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певної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інформації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;</w:t>
      </w:r>
    </w:p>
    <w:p w:rsidR="004C147E" w:rsidRPr="004C147E" w:rsidRDefault="004C147E" w:rsidP="004C147E">
      <w:pPr>
        <w:numPr>
          <w:ilvl w:val="0"/>
          <w:numId w:val="2"/>
        </w:numPr>
        <w:shd w:val="clear" w:color="auto" w:fill="FFFFFF"/>
        <w:spacing w:before="105" w:after="105"/>
        <w:ind w:left="450" w:right="450"/>
        <w:rPr>
          <w:rFonts w:ascii="Arial" w:hAnsi="Arial" w:cs="Arial"/>
          <w:color w:val="1D1D1B"/>
          <w:sz w:val="26"/>
          <w:szCs w:val="26"/>
          <w:lang w:val="ru-RU" w:eastAsia="ru-RU"/>
        </w:rPr>
      </w:pPr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перегляду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обсягу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службових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повноважень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особи;</w:t>
      </w:r>
    </w:p>
    <w:p w:rsidR="004C147E" w:rsidRPr="004C147E" w:rsidRDefault="004C147E" w:rsidP="004C147E">
      <w:pPr>
        <w:numPr>
          <w:ilvl w:val="0"/>
          <w:numId w:val="2"/>
        </w:numPr>
        <w:shd w:val="clear" w:color="auto" w:fill="FFFFFF"/>
        <w:spacing w:before="105" w:after="105"/>
        <w:ind w:left="450" w:right="450"/>
        <w:rPr>
          <w:rFonts w:ascii="Arial" w:hAnsi="Arial" w:cs="Arial"/>
          <w:color w:val="1D1D1B"/>
          <w:sz w:val="26"/>
          <w:szCs w:val="26"/>
          <w:lang w:val="ru-RU" w:eastAsia="ru-RU"/>
        </w:rPr>
      </w:pP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переведення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особи на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іншу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посаду;</w:t>
      </w:r>
    </w:p>
    <w:p w:rsidR="004C147E" w:rsidRPr="004C147E" w:rsidRDefault="004C147E" w:rsidP="004C147E">
      <w:pPr>
        <w:numPr>
          <w:ilvl w:val="0"/>
          <w:numId w:val="2"/>
        </w:numPr>
        <w:shd w:val="clear" w:color="auto" w:fill="FFFFFF"/>
        <w:spacing w:before="105" w:after="105"/>
        <w:ind w:left="450" w:right="450"/>
        <w:rPr>
          <w:rFonts w:ascii="Arial" w:hAnsi="Arial" w:cs="Arial"/>
          <w:color w:val="1D1D1B"/>
          <w:sz w:val="26"/>
          <w:szCs w:val="26"/>
          <w:lang w:val="ru-RU" w:eastAsia="ru-RU"/>
        </w:rPr>
      </w:pP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звільнення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особи (у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разі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,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якщо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реальний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чи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потенційний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конфлікт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інтересів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має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постійний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характер і не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може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бути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врегульований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в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інший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 xml:space="preserve"> </w:t>
      </w:r>
      <w:proofErr w:type="spellStart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спосіб</w:t>
      </w:r>
      <w:proofErr w:type="spellEnd"/>
      <w:r w:rsidRPr="004C147E">
        <w:rPr>
          <w:rFonts w:ascii="Arial" w:hAnsi="Arial" w:cs="Arial"/>
          <w:color w:val="1D1D1B"/>
          <w:sz w:val="26"/>
          <w:szCs w:val="26"/>
          <w:lang w:val="ru-RU" w:eastAsia="ru-RU"/>
        </w:rPr>
        <w:t>).</w:t>
      </w:r>
    </w:p>
    <w:p w:rsidR="00AE23B0" w:rsidRPr="004C147E" w:rsidRDefault="00AE23B0">
      <w:pPr>
        <w:rPr>
          <w:lang w:val="ru-RU"/>
        </w:rPr>
      </w:pPr>
    </w:p>
    <w:sectPr w:rsidR="00AE23B0" w:rsidRPr="004C1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bapro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2CF9"/>
    <w:multiLevelType w:val="multilevel"/>
    <w:tmpl w:val="2748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157A7"/>
    <w:multiLevelType w:val="multilevel"/>
    <w:tmpl w:val="BE82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DC"/>
    <w:rsid w:val="000E0220"/>
    <w:rsid w:val="004C147E"/>
    <w:rsid w:val="008855A0"/>
    <w:rsid w:val="009D2ADC"/>
    <w:rsid w:val="00AE23B0"/>
    <w:rsid w:val="00C848B8"/>
    <w:rsid w:val="00E7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B468"/>
  <w15:chartTrackingRefBased/>
  <w15:docId w15:val="{13270B97-8D78-42E1-8CEF-D744A487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08E"/>
    <w:rPr>
      <w:lang w:val="uk-UA" w:eastAsia="uk-UA"/>
    </w:rPr>
  </w:style>
  <w:style w:type="paragraph" w:styleId="1">
    <w:name w:val="heading 1"/>
    <w:basedOn w:val="a"/>
    <w:next w:val="a"/>
    <w:link w:val="10"/>
    <w:qFormat/>
    <w:rsid w:val="00E7408E"/>
    <w:pPr>
      <w:keepNext/>
      <w:outlineLvl w:val="0"/>
    </w:pPr>
    <w:rPr>
      <w:sz w:val="32"/>
      <w:lang w:val="ru-RU" w:eastAsia="en-US"/>
    </w:rPr>
  </w:style>
  <w:style w:type="paragraph" w:styleId="2">
    <w:name w:val="heading 2"/>
    <w:basedOn w:val="a"/>
    <w:next w:val="a"/>
    <w:link w:val="20"/>
    <w:qFormat/>
    <w:rsid w:val="00E7408E"/>
    <w:pPr>
      <w:keepNext/>
      <w:jc w:val="center"/>
      <w:outlineLvl w:val="1"/>
    </w:pPr>
    <w:rPr>
      <w:b/>
      <w:sz w:val="36"/>
      <w:lang w:val="ru-RU" w:eastAsia="en-US"/>
    </w:rPr>
  </w:style>
  <w:style w:type="paragraph" w:styleId="3">
    <w:name w:val="heading 3"/>
    <w:basedOn w:val="a"/>
    <w:next w:val="a"/>
    <w:link w:val="30"/>
    <w:qFormat/>
    <w:rsid w:val="00E7408E"/>
    <w:pPr>
      <w:keepNext/>
      <w:jc w:val="both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E7408E"/>
    <w:pPr>
      <w:keepNext/>
      <w:outlineLvl w:val="3"/>
    </w:pPr>
    <w:rPr>
      <w:b/>
      <w:sz w:val="24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408E"/>
    <w:rPr>
      <w:sz w:val="32"/>
    </w:rPr>
  </w:style>
  <w:style w:type="character" w:customStyle="1" w:styleId="20">
    <w:name w:val="Заголовок 2 Знак"/>
    <w:link w:val="2"/>
    <w:rsid w:val="00E7408E"/>
    <w:rPr>
      <w:b/>
      <w:sz w:val="36"/>
    </w:rPr>
  </w:style>
  <w:style w:type="character" w:customStyle="1" w:styleId="30">
    <w:name w:val="Заголовок 3 Знак"/>
    <w:basedOn w:val="a0"/>
    <w:link w:val="3"/>
    <w:rsid w:val="00E7408E"/>
    <w:rPr>
      <w:b/>
      <w:sz w:val="28"/>
      <w:szCs w:val="28"/>
      <w:lang w:val="uk-UA" w:eastAsia="uk-UA"/>
    </w:rPr>
  </w:style>
  <w:style w:type="character" w:customStyle="1" w:styleId="40">
    <w:name w:val="Заголовок 4 Знак"/>
    <w:link w:val="4"/>
    <w:rsid w:val="00E7408E"/>
    <w:rPr>
      <w:b/>
      <w:sz w:val="24"/>
      <w:szCs w:val="28"/>
    </w:rPr>
  </w:style>
  <w:style w:type="character" w:styleId="a3">
    <w:name w:val="Strong"/>
    <w:uiPriority w:val="22"/>
    <w:qFormat/>
    <w:rsid w:val="00E7408E"/>
    <w:rPr>
      <w:b/>
      <w:bCs/>
    </w:rPr>
  </w:style>
  <w:style w:type="character" w:styleId="a4">
    <w:name w:val="Emphasis"/>
    <w:uiPriority w:val="20"/>
    <w:qFormat/>
    <w:rsid w:val="00E7408E"/>
    <w:rPr>
      <w:i/>
      <w:iCs/>
    </w:rPr>
  </w:style>
  <w:style w:type="paragraph" w:styleId="a5">
    <w:name w:val="List Paragraph"/>
    <w:basedOn w:val="a"/>
    <w:uiPriority w:val="34"/>
    <w:qFormat/>
    <w:rsid w:val="00E740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2023-09-05T08:33:00Z</dcterms:created>
  <dcterms:modified xsi:type="dcterms:W3CDTF">2023-09-06T08:09:00Z</dcterms:modified>
</cp:coreProperties>
</file>